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92" w:before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  <w:t>请 假 报 告 单</w:t>
      </w:r>
    </w:p>
    <w:tbl>
      <w:tblPr>
        <w:tblStyle w:val="5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</w:tbl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984" w:right="1474" w:bottom="1417" w:left="1474" w:header="851" w:footer="1361" w:gutter="0"/>
      <w:pgNumType w:fmt="decimal" w:start="1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ZmNhOTkwYWViOGQwNmNlM2IzMTY3MTE1OGEyZTMifQ=="/>
  </w:docVars>
  <w:rsids>
    <w:rsidRoot w:val="40C26678"/>
    <w:rsid w:val="358F27B6"/>
    <w:rsid w:val="40C26678"/>
    <w:rsid w:val="432E6758"/>
    <w:rsid w:val="441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2024-08-25T08:58:00Z</dcterms:created>
  <dc:creator>Administrator</dc:creator>
  <cp:lastModifiedBy>lenovo</cp:lastModifiedBy>
  <dcterms:modified xsi:type="dcterms:W3CDTF">2024-08-25T09:34:34Z</dcterms:modified>
  <dc:title>政协宿州市委员会办公室文件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B14C3EBB932047C3BF5463FB9865FA94_13</vt:lpwstr>
  </property>
</Properties>
</file>